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03-06/2025/3555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Панковка -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Панковка -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03-06/2025/3555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